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60B" w:rsidRDefault="00871ADA" w:rsidP="00D80381">
      <w:bookmarkStart w:id="0" w:name="_GoBack"/>
      <w:bookmarkEnd w:id="0"/>
      <w:r>
        <w:t xml:space="preserve">   </w:t>
      </w:r>
      <w:r>
        <w:tab/>
      </w:r>
      <w:r>
        <w:tab/>
      </w:r>
    </w:p>
    <w:p w:rsidR="0053660B" w:rsidRDefault="0081034F" w:rsidP="00D80381">
      <w:r>
        <w:rPr>
          <w:noProof/>
        </w:rPr>
        <w:drawing>
          <wp:inline distT="0" distB="0" distL="0" distR="0">
            <wp:extent cx="6120130" cy="4327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PN11321 Trades Banner 8 - drill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4327525"/>
                    </a:xfrm>
                    <a:prstGeom prst="rect">
                      <a:avLst/>
                    </a:prstGeom>
                  </pic:spPr>
                </pic:pic>
              </a:graphicData>
            </a:graphic>
          </wp:inline>
        </w:drawing>
      </w:r>
    </w:p>
    <w:p w:rsidR="001E4706" w:rsidRDefault="001E4706" w:rsidP="00871ADA">
      <w:pPr>
        <w:pStyle w:val="Default"/>
        <w:rPr>
          <w:sz w:val="22"/>
          <w:szCs w:val="22"/>
        </w:rPr>
      </w:pPr>
    </w:p>
    <w:p w:rsidR="001E4706" w:rsidRDefault="001E4706" w:rsidP="00871ADA">
      <w:pPr>
        <w:pStyle w:val="Default"/>
        <w:rPr>
          <w:sz w:val="22"/>
          <w:szCs w:val="22"/>
        </w:rPr>
      </w:pPr>
    </w:p>
    <w:p w:rsidR="001E4706" w:rsidRPr="007D2B58" w:rsidRDefault="001E4706" w:rsidP="001E4706">
      <w:pPr>
        <w:pStyle w:val="Default"/>
        <w:rPr>
          <w:rFonts w:ascii="Arial" w:hAnsi="Arial" w:cs="Arial"/>
          <w:sz w:val="20"/>
          <w:szCs w:val="20"/>
        </w:rPr>
      </w:pPr>
      <w:r w:rsidRPr="007D2B58">
        <w:rPr>
          <w:rFonts w:ascii="Arial" w:hAnsi="Arial" w:cs="Arial"/>
          <w:sz w:val="20"/>
          <w:szCs w:val="20"/>
        </w:rPr>
        <w:t xml:space="preserve">Sadly, life can be lost within seconds or terrible life-changing burns inflicted, if you come into contact with electricity and that’s why we want to help. </w:t>
      </w:r>
    </w:p>
    <w:p w:rsidR="001E4706" w:rsidRPr="007D2B58" w:rsidRDefault="001E4706" w:rsidP="001E4706">
      <w:pPr>
        <w:pStyle w:val="Default"/>
        <w:rPr>
          <w:rFonts w:ascii="Arial" w:hAnsi="Arial" w:cs="Arial"/>
          <w:sz w:val="20"/>
          <w:szCs w:val="20"/>
        </w:rPr>
      </w:pPr>
    </w:p>
    <w:p w:rsidR="004B3322" w:rsidRPr="007D2B58" w:rsidRDefault="00AD02AD" w:rsidP="00AD02AD">
      <w:pPr>
        <w:pStyle w:val="Default"/>
        <w:rPr>
          <w:rFonts w:ascii="Arial" w:hAnsi="Arial" w:cs="Arial"/>
          <w:sz w:val="20"/>
          <w:szCs w:val="20"/>
        </w:rPr>
      </w:pPr>
      <w:r w:rsidRPr="007D2B58">
        <w:rPr>
          <w:rFonts w:ascii="Arial" w:hAnsi="Arial" w:cs="Arial"/>
          <w:sz w:val="20"/>
          <w:szCs w:val="20"/>
        </w:rPr>
        <w:t>Here at UK Power Networks we are running a ‘Work Safe. Stay Safe. Think Electricity’ initiative, reminding workers, to use your cable locating tools and think electricity!</w:t>
      </w:r>
    </w:p>
    <w:p w:rsidR="00AD02AD" w:rsidRPr="007D2B58" w:rsidRDefault="00AD02AD" w:rsidP="00871ADA">
      <w:pPr>
        <w:pStyle w:val="Default"/>
        <w:rPr>
          <w:rFonts w:ascii="Arial" w:hAnsi="Arial" w:cs="Arial"/>
          <w:sz w:val="20"/>
          <w:szCs w:val="20"/>
        </w:rPr>
      </w:pPr>
    </w:p>
    <w:p w:rsidR="004B3322" w:rsidRPr="007D2B58" w:rsidRDefault="004B3322" w:rsidP="00871ADA">
      <w:pPr>
        <w:pStyle w:val="Default"/>
        <w:rPr>
          <w:rFonts w:ascii="Arial" w:hAnsi="Arial" w:cs="Arial"/>
          <w:sz w:val="20"/>
          <w:szCs w:val="20"/>
        </w:rPr>
      </w:pPr>
      <w:r w:rsidRPr="007D2B58">
        <w:rPr>
          <w:rFonts w:ascii="Arial" w:hAnsi="Arial" w:cs="Arial"/>
          <w:sz w:val="20"/>
          <w:szCs w:val="20"/>
        </w:rPr>
        <w:t>IN 2015/16 over 70,000 trades people suffered injuries at work. More often this results in taking time off and losing money. How would this effect you and your family?</w:t>
      </w:r>
    </w:p>
    <w:p w:rsidR="004B3322" w:rsidRPr="007D2B58" w:rsidRDefault="004B3322" w:rsidP="00871ADA">
      <w:pPr>
        <w:pStyle w:val="Default"/>
        <w:rPr>
          <w:rFonts w:ascii="Arial" w:hAnsi="Arial" w:cs="Arial"/>
          <w:sz w:val="20"/>
          <w:szCs w:val="20"/>
        </w:rPr>
      </w:pPr>
    </w:p>
    <w:p w:rsidR="00044C07" w:rsidRPr="007D2B58" w:rsidRDefault="00871ADA" w:rsidP="004B3322">
      <w:pPr>
        <w:pStyle w:val="Default"/>
        <w:rPr>
          <w:rFonts w:ascii="Arial" w:hAnsi="Arial" w:cs="Arial"/>
          <w:sz w:val="20"/>
          <w:szCs w:val="20"/>
        </w:rPr>
      </w:pPr>
      <w:r w:rsidRPr="007D2B58">
        <w:rPr>
          <w:rFonts w:ascii="Arial" w:hAnsi="Arial" w:cs="Arial"/>
          <w:sz w:val="20"/>
          <w:szCs w:val="20"/>
        </w:rPr>
        <w:t>It can be all too easy for busy trades people</w:t>
      </w:r>
      <w:r w:rsidR="009F7868">
        <w:rPr>
          <w:rFonts w:ascii="Arial" w:hAnsi="Arial" w:cs="Arial"/>
          <w:sz w:val="20"/>
          <w:szCs w:val="20"/>
        </w:rPr>
        <w:t xml:space="preserve"> including electricians, fencers and tree cutters,</w:t>
      </w:r>
      <w:r w:rsidRPr="007D2B58">
        <w:rPr>
          <w:rFonts w:ascii="Arial" w:hAnsi="Arial" w:cs="Arial"/>
          <w:sz w:val="20"/>
          <w:szCs w:val="20"/>
        </w:rPr>
        <w:t xml:space="preserve"> to be in a hurry, get distracted or not bother to check for high voltage cables when working on site – I’m sure at times we all just zone out for a few seconds, or plain forget things. </w:t>
      </w:r>
    </w:p>
    <w:p w:rsidR="004B3322" w:rsidRPr="007D2B58" w:rsidRDefault="00345E38" w:rsidP="004B3322">
      <w:pPr>
        <w:pStyle w:val="Default"/>
        <w:rPr>
          <w:rFonts w:ascii="Arial" w:hAnsi="Arial" w:cs="Arial"/>
          <w:sz w:val="20"/>
          <w:szCs w:val="20"/>
        </w:rPr>
      </w:pPr>
      <w:r w:rsidRPr="007D2B58">
        <w:rPr>
          <w:rFonts w:ascii="Arial" w:hAnsi="Arial" w:cs="Arial"/>
          <w:sz w:val="20"/>
          <w:szCs w:val="20"/>
        </w:rPr>
        <w:lastRenderedPageBreak/>
        <w:t>E</w:t>
      </w:r>
      <w:r w:rsidR="004B3322" w:rsidRPr="007D2B58">
        <w:rPr>
          <w:rFonts w:ascii="Arial" w:hAnsi="Arial" w:cs="Arial"/>
          <w:sz w:val="20"/>
          <w:szCs w:val="20"/>
        </w:rPr>
        <w:t xml:space="preserve">lectricity service cables </w:t>
      </w:r>
      <w:r w:rsidRPr="007D2B58">
        <w:rPr>
          <w:rFonts w:ascii="Arial" w:hAnsi="Arial" w:cs="Arial"/>
          <w:sz w:val="20"/>
          <w:szCs w:val="20"/>
        </w:rPr>
        <w:t>are not always visible, t</w:t>
      </w:r>
      <w:r w:rsidR="004B3322" w:rsidRPr="007D2B58">
        <w:rPr>
          <w:rFonts w:ascii="Arial" w:hAnsi="Arial" w:cs="Arial"/>
          <w:sz w:val="20"/>
          <w:szCs w:val="20"/>
        </w:rPr>
        <w:t>hey can be hidden</w:t>
      </w:r>
      <w:r w:rsidRPr="007D2B58">
        <w:rPr>
          <w:rFonts w:ascii="Arial" w:hAnsi="Arial" w:cs="Arial"/>
          <w:sz w:val="20"/>
          <w:szCs w:val="20"/>
        </w:rPr>
        <w:t xml:space="preserve"> or out of sight.</w:t>
      </w:r>
    </w:p>
    <w:p w:rsidR="004B3322" w:rsidRPr="007D2B58" w:rsidRDefault="004B3322" w:rsidP="00871ADA">
      <w:pPr>
        <w:pStyle w:val="Default"/>
        <w:rPr>
          <w:rFonts w:ascii="Arial" w:hAnsi="Arial" w:cs="Arial"/>
          <w:sz w:val="20"/>
          <w:szCs w:val="20"/>
        </w:rPr>
      </w:pPr>
    </w:p>
    <w:p w:rsidR="00871ADA" w:rsidRPr="007D2B58" w:rsidRDefault="00345E38" w:rsidP="00871ADA">
      <w:pPr>
        <w:pStyle w:val="Default"/>
        <w:rPr>
          <w:rFonts w:ascii="Arial" w:hAnsi="Arial" w:cs="Arial"/>
          <w:sz w:val="20"/>
          <w:szCs w:val="20"/>
        </w:rPr>
      </w:pPr>
      <w:r w:rsidRPr="007D2B58">
        <w:rPr>
          <w:rFonts w:ascii="Arial" w:hAnsi="Arial" w:cs="Arial"/>
          <w:sz w:val="20"/>
          <w:szCs w:val="20"/>
        </w:rPr>
        <w:t>T</w:t>
      </w:r>
      <w:r w:rsidR="00871ADA" w:rsidRPr="007D2B58">
        <w:rPr>
          <w:rFonts w:ascii="Arial" w:hAnsi="Arial" w:cs="Arial"/>
          <w:sz w:val="20"/>
          <w:szCs w:val="20"/>
        </w:rPr>
        <w:t>he simple step of taking a moment to accurately locate service cables buried underground</w:t>
      </w:r>
      <w:r w:rsidR="004B3322" w:rsidRPr="007D2B58">
        <w:rPr>
          <w:rFonts w:ascii="Arial" w:hAnsi="Arial" w:cs="Arial"/>
          <w:sz w:val="20"/>
          <w:szCs w:val="20"/>
        </w:rPr>
        <w:t>,</w:t>
      </w:r>
      <w:r w:rsidR="00871ADA" w:rsidRPr="007D2B58">
        <w:rPr>
          <w:rFonts w:ascii="Arial" w:hAnsi="Arial" w:cs="Arial"/>
          <w:sz w:val="20"/>
          <w:szCs w:val="20"/>
        </w:rPr>
        <w:t xml:space="preserve"> </w:t>
      </w:r>
      <w:r w:rsidR="004B3322" w:rsidRPr="007D2B58">
        <w:rPr>
          <w:rFonts w:ascii="Arial" w:hAnsi="Arial" w:cs="Arial"/>
          <w:sz w:val="20"/>
          <w:szCs w:val="20"/>
        </w:rPr>
        <w:t xml:space="preserve">behind </w:t>
      </w:r>
      <w:r w:rsidR="00871ADA" w:rsidRPr="007D2B58">
        <w:rPr>
          <w:rFonts w:ascii="Arial" w:hAnsi="Arial" w:cs="Arial"/>
          <w:sz w:val="20"/>
          <w:szCs w:val="20"/>
        </w:rPr>
        <w:t>walls</w:t>
      </w:r>
      <w:r w:rsidRPr="007D2B58">
        <w:rPr>
          <w:rFonts w:ascii="Arial" w:hAnsi="Arial" w:cs="Arial"/>
          <w:sz w:val="20"/>
          <w:szCs w:val="20"/>
        </w:rPr>
        <w:t xml:space="preserve"> or</w:t>
      </w:r>
      <w:r w:rsidR="004B3322" w:rsidRPr="007D2B58">
        <w:rPr>
          <w:rFonts w:ascii="Arial" w:hAnsi="Arial" w:cs="Arial"/>
          <w:sz w:val="20"/>
          <w:szCs w:val="20"/>
        </w:rPr>
        <w:t xml:space="preserve"> under floorboards</w:t>
      </w:r>
      <w:r w:rsidR="00871ADA" w:rsidRPr="007D2B58">
        <w:rPr>
          <w:rFonts w:ascii="Arial" w:hAnsi="Arial" w:cs="Arial"/>
          <w:sz w:val="20"/>
          <w:szCs w:val="20"/>
        </w:rPr>
        <w:t xml:space="preserve"> before starting</w:t>
      </w:r>
      <w:r w:rsidRPr="007D2B58">
        <w:rPr>
          <w:rFonts w:ascii="Arial" w:hAnsi="Arial" w:cs="Arial"/>
          <w:sz w:val="20"/>
          <w:szCs w:val="20"/>
        </w:rPr>
        <w:t xml:space="preserve"> work</w:t>
      </w:r>
      <w:r w:rsidR="001E4706" w:rsidRPr="007D2B58">
        <w:rPr>
          <w:rFonts w:ascii="Arial" w:hAnsi="Arial" w:cs="Arial"/>
          <w:sz w:val="20"/>
          <w:szCs w:val="20"/>
        </w:rPr>
        <w:t xml:space="preserve"> u</w:t>
      </w:r>
      <w:r w:rsidR="00871ADA" w:rsidRPr="007D2B58">
        <w:rPr>
          <w:rFonts w:ascii="Arial" w:hAnsi="Arial" w:cs="Arial"/>
          <w:sz w:val="20"/>
          <w:szCs w:val="20"/>
        </w:rPr>
        <w:t>ltimately</w:t>
      </w:r>
      <w:r w:rsidR="001E4706" w:rsidRPr="007D2B58">
        <w:rPr>
          <w:rFonts w:ascii="Arial" w:hAnsi="Arial" w:cs="Arial"/>
          <w:sz w:val="20"/>
          <w:szCs w:val="20"/>
        </w:rPr>
        <w:t xml:space="preserve"> </w:t>
      </w:r>
      <w:r w:rsidR="00871ADA" w:rsidRPr="007D2B58">
        <w:rPr>
          <w:rFonts w:ascii="Arial" w:hAnsi="Arial" w:cs="Arial"/>
          <w:sz w:val="20"/>
          <w:szCs w:val="20"/>
        </w:rPr>
        <w:t xml:space="preserve">means you return home safe that night to your family and friends. </w:t>
      </w:r>
    </w:p>
    <w:p w:rsidR="001E4706" w:rsidRPr="007D2B58" w:rsidRDefault="001E4706" w:rsidP="00871ADA">
      <w:pPr>
        <w:pStyle w:val="Default"/>
        <w:rPr>
          <w:rFonts w:ascii="Arial" w:hAnsi="Arial" w:cs="Arial"/>
          <w:sz w:val="22"/>
          <w:szCs w:val="22"/>
        </w:rPr>
      </w:pPr>
    </w:p>
    <w:p w:rsidR="001E4706" w:rsidRPr="007D2B58" w:rsidRDefault="001E4706" w:rsidP="001E4706">
      <w:pPr>
        <w:rPr>
          <w:rFonts w:ascii="Arial" w:hAnsi="Arial" w:cs="Arial"/>
          <w:b/>
          <w:sz w:val="20"/>
          <w:szCs w:val="20"/>
        </w:rPr>
      </w:pPr>
      <w:r w:rsidRPr="007D2B58">
        <w:rPr>
          <w:rFonts w:ascii="Arial" w:hAnsi="Arial" w:cs="Arial"/>
          <w:b/>
          <w:sz w:val="20"/>
          <w:szCs w:val="20"/>
        </w:rPr>
        <w:t>Think Ahead</w:t>
      </w:r>
    </w:p>
    <w:p w:rsidR="001E4706" w:rsidRPr="007D2B58" w:rsidRDefault="001E4706" w:rsidP="001E4706">
      <w:pPr>
        <w:pStyle w:val="ListParagraph"/>
        <w:ind w:hanging="720"/>
        <w:rPr>
          <w:rFonts w:ascii="Arial" w:hAnsi="Arial" w:cs="Arial"/>
          <w:b/>
          <w:sz w:val="20"/>
          <w:szCs w:val="20"/>
        </w:rPr>
      </w:pPr>
      <w:r w:rsidRPr="007D2B58">
        <w:rPr>
          <w:rFonts w:ascii="Arial" w:hAnsi="Arial" w:cs="Arial"/>
          <w:b/>
          <w:sz w:val="20"/>
          <w:szCs w:val="20"/>
        </w:rPr>
        <w:t>Your Distribution Network Operator can advise you!</w:t>
      </w:r>
    </w:p>
    <w:p w:rsidR="001E4706" w:rsidRPr="007D2B58" w:rsidRDefault="001E4706" w:rsidP="001E4706">
      <w:pPr>
        <w:pStyle w:val="ListParagraph"/>
        <w:ind w:hanging="720"/>
        <w:rPr>
          <w:rFonts w:ascii="Arial" w:hAnsi="Arial" w:cs="Arial"/>
          <w:b/>
          <w:sz w:val="20"/>
          <w:szCs w:val="20"/>
        </w:rPr>
      </w:pPr>
    </w:p>
    <w:p w:rsidR="001E4706" w:rsidRPr="007D2B58" w:rsidRDefault="001E4706" w:rsidP="001E4706">
      <w:pPr>
        <w:pStyle w:val="ListParagraph"/>
        <w:ind w:left="0"/>
        <w:rPr>
          <w:rFonts w:ascii="Arial" w:hAnsi="Arial" w:cs="Arial"/>
          <w:sz w:val="20"/>
          <w:szCs w:val="20"/>
        </w:rPr>
      </w:pPr>
      <w:r w:rsidRPr="007D2B58">
        <w:rPr>
          <w:rFonts w:ascii="Arial" w:hAnsi="Arial" w:cs="Arial"/>
          <w:sz w:val="20"/>
          <w:szCs w:val="20"/>
        </w:rPr>
        <w:t xml:space="preserve">Get the basics right. Plan it out and obtain relevant cable plans from your Distribution Network Operator or Independent Distribution Network Operator and ensure they are shown to and understood by those on site BEFORE starting work. </w:t>
      </w:r>
    </w:p>
    <w:p w:rsidR="001E4706" w:rsidRPr="007D2B58" w:rsidRDefault="001E4706" w:rsidP="001E4706">
      <w:pPr>
        <w:rPr>
          <w:rFonts w:ascii="Arial" w:hAnsi="Arial" w:cs="Arial"/>
          <w:b/>
          <w:sz w:val="20"/>
          <w:szCs w:val="20"/>
        </w:rPr>
      </w:pPr>
      <w:r w:rsidRPr="007D2B58">
        <w:rPr>
          <w:rFonts w:ascii="Arial" w:hAnsi="Arial" w:cs="Arial"/>
          <w:sz w:val="20"/>
          <w:szCs w:val="20"/>
        </w:rPr>
        <w:t>They can advise you on what steps to take if essential work is necessary close to buried service cables and overhead lines and can help ensure safe working practices are implemented.</w:t>
      </w:r>
    </w:p>
    <w:p w:rsidR="00586A04" w:rsidRPr="007D2B58" w:rsidRDefault="00586A04" w:rsidP="001E4706">
      <w:pPr>
        <w:rPr>
          <w:rFonts w:ascii="Arial" w:hAnsi="Arial" w:cs="Arial"/>
          <w:b/>
          <w:sz w:val="20"/>
          <w:szCs w:val="20"/>
        </w:rPr>
      </w:pPr>
    </w:p>
    <w:p w:rsidR="007D2B58" w:rsidRDefault="007D2B58" w:rsidP="001E4706">
      <w:pPr>
        <w:rPr>
          <w:rFonts w:ascii="Arial" w:hAnsi="Arial" w:cs="Arial"/>
          <w:b/>
          <w:sz w:val="20"/>
          <w:szCs w:val="20"/>
        </w:rPr>
      </w:pPr>
    </w:p>
    <w:p w:rsidR="001E4706" w:rsidRPr="007D2B58" w:rsidRDefault="001E4706" w:rsidP="001E4706">
      <w:pPr>
        <w:rPr>
          <w:rFonts w:ascii="Arial" w:hAnsi="Arial" w:cs="Arial"/>
          <w:b/>
          <w:sz w:val="20"/>
          <w:szCs w:val="20"/>
        </w:rPr>
      </w:pPr>
      <w:r w:rsidRPr="007D2B58">
        <w:rPr>
          <w:rFonts w:ascii="Arial" w:hAnsi="Arial" w:cs="Arial"/>
          <w:b/>
          <w:sz w:val="20"/>
          <w:szCs w:val="20"/>
        </w:rPr>
        <w:t>WHAT TO DO IN AN EMERGENCY</w:t>
      </w:r>
    </w:p>
    <w:p w:rsidR="00345E38" w:rsidRPr="007D2B58" w:rsidRDefault="00345E38" w:rsidP="001E4706">
      <w:pPr>
        <w:rPr>
          <w:rFonts w:ascii="Arial" w:hAnsi="Arial" w:cs="Arial"/>
          <w:b/>
          <w:sz w:val="20"/>
          <w:szCs w:val="20"/>
        </w:rPr>
      </w:pPr>
    </w:p>
    <w:p w:rsidR="001E4706" w:rsidRPr="007D2B58" w:rsidRDefault="001E4706" w:rsidP="001E4706">
      <w:pPr>
        <w:rPr>
          <w:rFonts w:ascii="Arial" w:hAnsi="Arial" w:cs="Arial"/>
          <w:sz w:val="20"/>
          <w:szCs w:val="20"/>
        </w:rPr>
      </w:pPr>
      <w:r w:rsidRPr="007D2B58">
        <w:rPr>
          <w:rFonts w:ascii="Arial" w:hAnsi="Arial" w:cs="Arial"/>
          <w:b/>
          <w:sz w:val="20"/>
          <w:szCs w:val="20"/>
        </w:rPr>
        <w:t>If a mains service cable is damaged STOP WORK</w:t>
      </w:r>
      <w:r w:rsidRPr="007D2B58">
        <w:rPr>
          <w:rFonts w:ascii="Arial" w:hAnsi="Arial" w:cs="Arial"/>
          <w:sz w:val="20"/>
          <w:szCs w:val="20"/>
        </w:rPr>
        <w:t xml:space="preserve"> immediately. </w:t>
      </w:r>
    </w:p>
    <w:p w:rsidR="00345E38" w:rsidRPr="007D2B58" w:rsidRDefault="00345E38" w:rsidP="001E4706">
      <w:pPr>
        <w:rPr>
          <w:rFonts w:ascii="Arial" w:hAnsi="Arial" w:cs="Arial"/>
          <w:sz w:val="20"/>
          <w:szCs w:val="20"/>
        </w:rPr>
      </w:pPr>
    </w:p>
    <w:p w:rsidR="001E4706" w:rsidRPr="007D2B58" w:rsidRDefault="001E4706" w:rsidP="001E4706">
      <w:pPr>
        <w:rPr>
          <w:rFonts w:ascii="Arial" w:hAnsi="Arial" w:cs="Arial"/>
          <w:sz w:val="20"/>
          <w:szCs w:val="20"/>
        </w:rPr>
      </w:pPr>
      <w:r w:rsidRPr="007D2B58">
        <w:rPr>
          <w:rFonts w:ascii="Arial" w:hAnsi="Arial" w:cs="Arial"/>
          <w:sz w:val="20"/>
          <w:szCs w:val="20"/>
        </w:rPr>
        <w:t>Notify YOUR Distribution Network Operator immediately:</w:t>
      </w:r>
    </w:p>
    <w:p w:rsidR="001E4706" w:rsidRPr="007D2B58" w:rsidRDefault="001E4706" w:rsidP="001E4706">
      <w:pPr>
        <w:rPr>
          <w:rFonts w:ascii="Arial" w:hAnsi="Arial" w:cs="Arial"/>
          <w:sz w:val="20"/>
          <w:szCs w:val="20"/>
        </w:rPr>
      </w:pPr>
      <w:r w:rsidRPr="007D2B58">
        <w:rPr>
          <w:rFonts w:ascii="Arial" w:hAnsi="Arial" w:cs="Arial"/>
          <w:b/>
          <w:sz w:val="20"/>
          <w:szCs w:val="20"/>
        </w:rPr>
        <w:t>Dial 105</w:t>
      </w:r>
      <w:r w:rsidRPr="007D2B58">
        <w:rPr>
          <w:rFonts w:ascii="Arial" w:hAnsi="Arial" w:cs="Arial"/>
          <w:sz w:val="20"/>
          <w:szCs w:val="20"/>
        </w:rPr>
        <w:t xml:space="preserve"> </w:t>
      </w:r>
      <w:r w:rsidR="00345E38" w:rsidRPr="007D2B58">
        <w:rPr>
          <w:rFonts w:ascii="Arial" w:hAnsi="Arial" w:cs="Arial"/>
          <w:sz w:val="20"/>
          <w:szCs w:val="20"/>
        </w:rPr>
        <w:t>or 0800 056 105</w:t>
      </w:r>
    </w:p>
    <w:p w:rsidR="00345E38" w:rsidRPr="007D2B58" w:rsidRDefault="00345E38" w:rsidP="001E4706">
      <w:pPr>
        <w:rPr>
          <w:rFonts w:ascii="Arial" w:hAnsi="Arial" w:cs="Arial"/>
          <w:sz w:val="20"/>
          <w:szCs w:val="20"/>
        </w:rPr>
      </w:pPr>
    </w:p>
    <w:p w:rsidR="001E4706" w:rsidRPr="007D2B58" w:rsidRDefault="001E4706" w:rsidP="001E4706">
      <w:pPr>
        <w:rPr>
          <w:rFonts w:ascii="Arial" w:hAnsi="Arial" w:cs="Arial"/>
          <w:sz w:val="20"/>
          <w:szCs w:val="20"/>
        </w:rPr>
      </w:pPr>
      <w:r w:rsidRPr="007D2B58">
        <w:rPr>
          <w:rFonts w:ascii="Arial" w:hAnsi="Arial" w:cs="Arial"/>
          <w:sz w:val="20"/>
          <w:szCs w:val="20"/>
        </w:rPr>
        <w:t xml:space="preserve">If </w:t>
      </w:r>
      <w:r w:rsidR="00345E38" w:rsidRPr="007D2B58">
        <w:rPr>
          <w:rFonts w:ascii="Arial" w:hAnsi="Arial" w:cs="Arial"/>
          <w:sz w:val="20"/>
          <w:szCs w:val="20"/>
        </w:rPr>
        <w:t>you damage a cable,</w:t>
      </w:r>
      <w:r w:rsidRPr="007D2B58">
        <w:rPr>
          <w:rFonts w:ascii="Arial" w:hAnsi="Arial" w:cs="Arial"/>
          <w:sz w:val="20"/>
          <w:szCs w:val="20"/>
        </w:rPr>
        <w:t xml:space="preserve"> stay calm, keep clear and call for help.</w:t>
      </w:r>
    </w:p>
    <w:p w:rsidR="001E4706" w:rsidRPr="007D2B58" w:rsidRDefault="001E4706" w:rsidP="001E4706">
      <w:pPr>
        <w:rPr>
          <w:rFonts w:ascii="Arial" w:hAnsi="Arial" w:cs="Arial"/>
          <w:sz w:val="20"/>
          <w:szCs w:val="20"/>
        </w:rPr>
      </w:pPr>
      <w:r w:rsidRPr="007D2B58">
        <w:rPr>
          <w:rFonts w:ascii="Arial" w:hAnsi="Arial" w:cs="Arial"/>
          <w:b/>
          <w:sz w:val="20"/>
          <w:szCs w:val="20"/>
        </w:rPr>
        <w:t xml:space="preserve">Call the emergency services </w:t>
      </w:r>
      <w:r w:rsidRPr="007D2B58">
        <w:rPr>
          <w:rFonts w:ascii="Arial" w:hAnsi="Arial" w:cs="Arial"/>
          <w:sz w:val="20"/>
          <w:szCs w:val="20"/>
        </w:rPr>
        <w:t>if anyone is injured. Anyone who has received an electric shock should go to hospital as damage may have occurred to the heart.</w:t>
      </w:r>
    </w:p>
    <w:p w:rsidR="001E4706" w:rsidRPr="007D2B58" w:rsidRDefault="001E4706" w:rsidP="001E4706">
      <w:pPr>
        <w:rPr>
          <w:rFonts w:ascii="Arial" w:hAnsi="Arial" w:cs="Arial"/>
          <w:sz w:val="20"/>
          <w:szCs w:val="20"/>
        </w:rPr>
      </w:pPr>
      <w:r w:rsidRPr="007D2B58">
        <w:rPr>
          <w:rFonts w:ascii="Arial" w:hAnsi="Arial" w:cs="Arial"/>
          <w:sz w:val="20"/>
          <w:szCs w:val="20"/>
        </w:rPr>
        <w:t xml:space="preserve">Always </w:t>
      </w:r>
      <w:r w:rsidRPr="007D2B58">
        <w:rPr>
          <w:rFonts w:ascii="Arial" w:hAnsi="Arial" w:cs="Arial"/>
          <w:b/>
          <w:sz w:val="20"/>
          <w:szCs w:val="20"/>
        </w:rPr>
        <w:t xml:space="preserve">treat the cable(s) as live </w:t>
      </w:r>
      <w:r w:rsidRPr="007D2B58">
        <w:rPr>
          <w:rFonts w:ascii="Arial" w:hAnsi="Arial" w:cs="Arial"/>
          <w:sz w:val="20"/>
          <w:szCs w:val="20"/>
        </w:rPr>
        <w:t>even if they are not sparking. Cables can be re-energised at any time without warning.</w:t>
      </w:r>
    </w:p>
    <w:p w:rsidR="001E4706" w:rsidRPr="007D2B58" w:rsidRDefault="001E4706" w:rsidP="001E4706">
      <w:pPr>
        <w:rPr>
          <w:rFonts w:ascii="Arial" w:hAnsi="Arial" w:cs="Arial"/>
          <w:b/>
          <w:sz w:val="20"/>
          <w:szCs w:val="20"/>
        </w:rPr>
      </w:pPr>
      <w:r w:rsidRPr="007D2B58">
        <w:rPr>
          <w:rFonts w:ascii="Arial" w:hAnsi="Arial" w:cs="Arial"/>
          <w:b/>
          <w:sz w:val="20"/>
          <w:szCs w:val="20"/>
        </w:rPr>
        <w:t>Never remove</w:t>
      </w:r>
      <w:r w:rsidRPr="007D2B58">
        <w:rPr>
          <w:rFonts w:ascii="Arial" w:hAnsi="Arial" w:cs="Arial"/>
          <w:sz w:val="20"/>
          <w:szCs w:val="20"/>
        </w:rPr>
        <w:t xml:space="preserve"> anything that is stuck or in contact with cable.</w:t>
      </w:r>
    </w:p>
    <w:p w:rsidR="001E4706" w:rsidRPr="007D2B58" w:rsidRDefault="001E4706" w:rsidP="001E4706">
      <w:pPr>
        <w:rPr>
          <w:rFonts w:ascii="Arial" w:hAnsi="Arial" w:cs="Arial"/>
          <w:sz w:val="20"/>
          <w:szCs w:val="20"/>
        </w:rPr>
      </w:pPr>
      <w:r w:rsidRPr="007D2B58">
        <w:rPr>
          <w:rFonts w:ascii="Arial" w:hAnsi="Arial" w:cs="Arial"/>
          <w:b/>
          <w:sz w:val="20"/>
          <w:szCs w:val="20"/>
        </w:rPr>
        <w:lastRenderedPageBreak/>
        <w:t>Keep everyone well away</w:t>
      </w:r>
      <w:r w:rsidRPr="007D2B58">
        <w:rPr>
          <w:rFonts w:ascii="Arial" w:hAnsi="Arial" w:cs="Arial"/>
          <w:sz w:val="20"/>
          <w:szCs w:val="20"/>
        </w:rPr>
        <w:t xml:space="preserve"> from the area of damage.</w:t>
      </w:r>
    </w:p>
    <w:p w:rsidR="001E4706" w:rsidRPr="007D2B58" w:rsidRDefault="001E4706" w:rsidP="00871ADA">
      <w:pPr>
        <w:pStyle w:val="Default"/>
        <w:rPr>
          <w:rFonts w:ascii="Arial" w:hAnsi="Arial" w:cs="Arial"/>
          <w:sz w:val="22"/>
          <w:szCs w:val="22"/>
        </w:rPr>
      </w:pPr>
    </w:p>
    <w:p w:rsidR="00871ADA" w:rsidRPr="007D2B58" w:rsidRDefault="00871ADA" w:rsidP="00871ADA">
      <w:pPr>
        <w:pStyle w:val="Default"/>
        <w:rPr>
          <w:rFonts w:ascii="Arial" w:hAnsi="Arial" w:cs="Arial"/>
          <w:sz w:val="22"/>
          <w:szCs w:val="22"/>
        </w:rPr>
      </w:pPr>
    </w:p>
    <w:p w:rsidR="00AD02AD" w:rsidRPr="00851345" w:rsidRDefault="00871ADA" w:rsidP="00871ADA">
      <w:pPr>
        <w:pStyle w:val="Default"/>
        <w:rPr>
          <w:rFonts w:ascii="Arial" w:hAnsi="Arial" w:cs="Arial"/>
          <w:sz w:val="20"/>
          <w:szCs w:val="20"/>
        </w:rPr>
      </w:pPr>
      <w:r w:rsidRPr="00851345">
        <w:rPr>
          <w:rFonts w:ascii="Arial" w:hAnsi="Arial" w:cs="Arial"/>
          <w:sz w:val="20"/>
          <w:szCs w:val="20"/>
        </w:rPr>
        <w:t>Our vast cable networks deliver more than a quarter of the UK’s electricity making sure the lights stay on across London, the South East and the East of England. We’re proud of our strong safety record</w:t>
      </w:r>
      <w:r w:rsidR="00AD02AD" w:rsidRPr="00851345">
        <w:rPr>
          <w:rFonts w:ascii="Arial" w:hAnsi="Arial" w:cs="Arial"/>
          <w:sz w:val="20"/>
          <w:szCs w:val="20"/>
        </w:rPr>
        <w:t xml:space="preserve">. </w:t>
      </w:r>
      <w:r w:rsidR="001E4706" w:rsidRPr="00851345">
        <w:rPr>
          <w:rFonts w:ascii="Arial" w:hAnsi="Arial" w:cs="Arial"/>
          <w:sz w:val="20"/>
          <w:szCs w:val="20"/>
        </w:rPr>
        <w:t>E</w:t>
      </w:r>
      <w:r w:rsidRPr="00851345">
        <w:rPr>
          <w:rFonts w:ascii="Arial" w:hAnsi="Arial" w:cs="Arial"/>
          <w:sz w:val="20"/>
          <w:szCs w:val="20"/>
        </w:rPr>
        <w:t xml:space="preserve">veryone has the right to go home safe to their families at the end of each working day. </w:t>
      </w:r>
    </w:p>
    <w:p w:rsidR="00AD02AD" w:rsidRPr="00851345" w:rsidRDefault="00AD02AD" w:rsidP="00871ADA">
      <w:pPr>
        <w:pStyle w:val="Default"/>
        <w:rPr>
          <w:rFonts w:ascii="Arial" w:hAnsi="Arial" w:cs="Arial"/>
          <w:sz w:val="20"/>
          <w:szCs w:val="20"/>
        </w:rPr>
      </w:pPr>
    </w:p>
    <w:p w:rsidR="00871ADA" w:rsidRPr="00851345" w:rsidRDefault="00871ADA" w:rsidP="00AD02AD">
      <w:pPr>
        <w:pStyle w:val="Default"/>
        <w:rPr>
          <w:rFonts w:ascii="Arial" w:hAnsi="Arial" w:cs="Arial"/>
          <w:sz w:val="20"/>
          <w:szCs w:val="20"/>
        </w:rPr>
      </w:pPr>
      <w:r w:rsidRPr="00851345">
        <w:rPr>
          <w:rFonts w:ascii="Arial" w:hAnsi="Arial" w:cs="Arial"/>
          <w:sz w:val="20"/>
          <w:szCs w:val="20"/>
        </w:rPr>
        <w:t xml:space="preserve">Please take the time to read </w:t>
      </w:r>
      <w:r w:rsidR="00AD02AD" w:rsidRPr="00851345">
        <w:rPr>
          <w:rFonts w:ascii="Arial" w:hAnsi="Arial" w:cs="Arial"/>
          <w:sz w:val="20"/>
          <w:szCs w:val="20"/>
        </w:rPr>
        <w:t>the</w:t>
      </w:r>
      <w:r w:rsidRPr="00851345">
        <w:rPr>
          <w:rFonts w:ascii="Arial" w:hAnsi="Arial" w:cs="Arial"/>
          <w:sz w:val="20"/>
          <w:szCs w:val="20"/>
        </w:rPr>
        <w:t xml:space="preserve"> safety advice on our website</w:t>
      </w:r>
      <w:r w:rsidR="00AD02AD" w:rsidRPr="00851345">
        <w:rPr>
          <w:rFonts w:ascii="Arial" w:hAnsi="Arial" w:cs="Arial"/>
          <w:sz w:val="20"/>
          <w:szCs w:val="20"/>
        </w:rPr>
        <w:t>, download your free safety</w:t>
      </w:r>
      <w:r w:rsidRPr="00851345">
        <w:rPr>
          <w:rFonts w:ascii="Arial" w:hAnsi="Arial" w:cs="Arial"/>
          <w:sz w:val="20"/>
          <w:szCs w:val="20"/>
        </w:rPr>
        <w:t xml:space="preserve"> leaflets, and most importantly, </w:t>
      </w:r>
      <w:r w:rsidR="00AD02AD" w:rsidRPr="00851345">
        <w:rPr>
          <w:rFonts w:ascii="Arial" w:hAnsi="Arial" w:cs="Arial"/>
          <w:sz w:val="20"/>
          <w:szCs w:val="20"/>
        </w:rPr>
        <w:t>‘Work Safe. Stay Safe. Think Electricity’</w:t>
      </w:r>
    </w:p>
    <w:p w:rsidR="00D80381" w:rsidRPr="00851345" w:rsidRDefault="00D80381" w:rsidP="00D80381">
      <w:pPr>
        <w:rPr>
          <w:rFonts w:ascii="Arial" w:hAnsi="Arial" w:cs="Arial"/>
          <w:sz w:val="20"/>
          <w:szCs w:val="20"/>
          <w:lang w:val="en"/>
        </w:rPr>
      </w:pPr>
    </w:p>
    <w:p w:rsidR="00D80381" w:rsidRPr="00851345" w:rsidRDefault="00D80381" w:rsidP="00D80381">
      <w:pPr>
        <w:rPr>
          <w:rFonts w:ascii="Arial" w:hAnsi="Arial" w:cs="Arial"/>
          <w:strike/>
          <w:sz w:val="20"/>
          <w:szCs w:val="20"/>
        </w:rPr>
      </w:pPr>
    </w:p>
    <w:p w:rsidR="00D80381" w:rsidRPr="00851345" w:rsidRDefault="00D80381" w:rsidP="00D80381">
      <w:pPr>
        <w:rPr>
          <w:rStyle w:val="Strong"/>
          <w:rFonts w:ascii="Arial" w:hAnsi="Arial" w:cs="Arial"/>
          <w:sz w:val="20"/>
          <w:szCs w:val="20"/>
        </w:rPr>
      </w:pPr>
      <w:r w:rsidRPr="00851345">
        <w:rPr>
          <w:rStyle w:val="Strong"/>
          <w:rFonts w:ascii="Arial" w:hAnsi="Arial" w:cs="Arial"/>
          <w:sz w:val="20"/>
          <w:szCs w:val="20"/>
        </w:rPr>
        <w:t xml:space="preserve">For more information on electrical safety, </w:t>
      </w:r>
      <w:r w:rsidR="00586A04" w:rsidRPr="00851345">
        <w:rPr>
          <w:rStyle w:val="Strong"/>
          <w:rFonts w:ascii="Arial" w:hAnsi="Arial" w:cs="Arial"/>
          <w:sz w:val="20"/>
          <w:szCs w:val="20"/>
        </w:rPr>
        <w:t xml:space="preserve">and to request your free vehicle safety cab sticker or dig sticker for machinery and equipment you operate </w:t>
      </w:r>
      <w:r w:rsidRPr="00851345">
        <w:rPr>
          <w:rStyle w:val="Strong"/>
          <w:rFonts w:ascii="Arial" w:hAnsi="Arial" w:cs="Arial"/>
          <w:sz w:val="20"/>
          <w:szCs w:val="20"/>
        </w:rPr>
        <w:t xml:space="preserve">visit </w:t>
      </w:r>
      <w:hyperlink r:id="rId6" w:history="1">
        <w:r w:rsidRPr="00851345">
          <w:rPr>
            <w:rStyle w:val="Hyperlink"/>
            <w:rFonts w:ascii="Arial" w:hAnsi="Arial" w:cs="Arial"/>
            <w:b/>
            <w:color w:val="auto"/>
            <w:sz w:val="20"/>
            <w:szCs w:val="20"/>
          </w:rPr>
          <w:t>UK Power Networks</w:t>
        </w:r>
      </w:hyperlink>
    </w:p>
    <w:p w:rsidR="005C7309" w:rsidRDefault="005C7309">
      <w:pPr>
        <w:rPr>
          <w:rFonts w:ascii="Arial" w:hAnsi="Arial" w:cs="Arial"/>
          <w:sz w:val="20"/>
          <w:szCs w:val="20"/>
        </w:rPr>
      </w:pPr>
    </w:p>
    <w:p w:rsidR="008C5ABC" w:rsidRDefault="008C5ABC">
      <w:pPr>
        <w:rPr>
          <w:rFonts w:ascii="Arial" w:hAnsi="Arial" w:cs="Arial"/>
          <w:sz w:val="20"/>
          <w:szCs w:val="20"/>
        </w:rPr>
      </w:pPr>
    </w:p>
    <w:p w:rsidR="00D80381" w:rsidRDefault="00D80381">
      <w:pPr>
        <w:rPr>
          <w:rFonts w:ascii="Arial" w:hAnsi="Arial" w:cs="Arial"/>
          <w:sz w:val="20"/>
          <w:szCs w:val="20"/>
        </w:rPr>
      </w:pPr>
      <w:r>
        <w:rPr>
          <w:rFonts w:ascii="Arial" w:hAnsi="Arial" w:cs="Arial"/>
          <w:sz w:val="20"/>
          <w:szCs w:val="20"/>
        </w:rPr>
        <w:tab/>
      </w:r>
      <w:r w:rsidR="00586A04">
        <w:rPr>
          <w:noProof/>
        </w:rPr>
        <w:drawing>
          <wp:inline distT="0" distB="0" distL="0" distR="0" wp14:anchorId="73BFA2DB" wp14:editId="19D79D3A">
            <wp:extent cx="988765" cy="1476375"/>
            <wp:effectExtent l="0" t="0" r="1905" b="0"/>
            <wp:docPr id="15" name="Picture 15" descr="cid:image016.png@01D29429.6E3B3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6.png@01D29429.6E3B36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95017" cy="1485711"/>
                    </a:xfrm>
                    <a:prstGeom prst="rect">
                      <a:avLst/>
                    </a:prstGeom>
                    <a:noFill/>
                    <a:ln>
                      <a:noFill/>
                    </a:ln>
                  </pic:spPr>
                </pic:pic>
              </a:graphicData>
            </a:graphic>
          </wp:inline>
        </w:drawing>
      </w:r>
      <w:r>
        <w:rPr>
          <w:rFonts w:ascii="Arial" w:hAnsi="Arial" w:cs="Arial"/>
          <w:sz w:val="20"/>
          <w:szCs w:val="20"/>
        </w:rPr>
        <w:tab/>
      </w:r>
      <w:r w:rsidR="00586A04">
        <w:rPr>
          <w:rFonts w:ascii="Arial" w:hAnsi="Arial" w:cs="Arial"/>
          <w:noProof/>
          <w:sz w:val="20"/>
          <w:szCs w:val="20"/>
        </w:rPr>
        <w:drawing>
          <wp:inline distT="0" distB="0" distL="0" distR="0" wp14:anchorId="07C25324" wp14:editId="44FC482C">
            <wp:extent cx="2560887" cy="1466850"/>
            <wp:effectExtent l="0" t="0" r="0" b="0"/>
            <wp:docPr id="5" name="Picture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8226" cy="1471054"/>
                    </a:xfrm>
                    <a:prstGeom prst="rect">
                      <a:avLst/>
                    </a:prstGeom>
                  </pic:spPr>
                </pic:pic>
              </a:graphicData>
            </a:graphic>
          </wp:inline>
        </w:drawing>
      </w:r>
      <w:r w:rsidR="00586A04">
        <w:rPr>
          <w:rFonts w:ascii="Arial" w:hAnsi="Arial" w:cs="Arial"/>
          <w:sz w:val="20"/>
          <w:szCs w:val="20"/>
        </w:rPr>
        <w:t xml:space="preserve">      </w:t>
      </w:r>
      <w:r w:rsidR="00586A04">
        <w:rPr>
          <w:noProof/>
        </w:rPr>
        <w:drawing>
          <wp:inline distT="0" distB="0" distL="0" distR="0">
            <wp:extent cx="1038225" cy="1443067"/>
            <wp:effectExtent l="0" t="0" r="0" b="5080"/>
            <wp:docPr id="16" name="Picture 16" descr="cid:image003.jpg@01D29429.6E3B3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3.jpg@01D29429.6E3B36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59327" cy="1472397"/>
                    </a:xfrm>
                    <a:prstGeom prst="rect">
                      <a:avLst/>
                    </a:prstGeom>
                    <a:noFill/>
                    <a:ln>
                      <a:noFill/>
                    </a:ln>
                  </pic:spPr>
                </pic:pic>
              </a:graphicData>
            </a:graphic>
          </wp:inline>
        </w:drawing>
      </w:r>
    </w:p>
    <w:tbl>
      <w:tblPr>
        <w:tblW w:w="10350" w:type="dxa"/>
        <w:tblCellSpacing w:w="0" w:type="dxa"/>
        <w:tblCellMar>
          <w:left w:w="0" w:type="dxa"/>
          <w:right w:w="0" w:type="dxa"/>
        </w:tblCellMar>
        <w:tblLook w:val="04A0" w:firstRow="1" w:lastRow="0" w:firstColumn="1" w:lastColumn="0" w:noHBand="0" w:noVBand="1"/>
      </w:tblPr>
      <w:tblGrid>
        <w:gridCol w:w="900"/>
        <w:gridCol w:w="8700"/>
        <w:gridCol w:w="900"/>
      </w:tblGrid>
      <w:tr w:rsidR="00586A04" w:rsidTr="00586A04">
        <w:trPr>
          <w:tblCellSpacing w:w="0" w:type="dxa"/>
        </w:trPr>
        <w:tc>
          <w:tcPr>
            <w:tcW w:w="900" w:type="dxa"/>
            <w:shd w:val="clear" w:color="auto" w:fill="FFFFFF"/>
          </w:tcPr>
          <w:p w:rsidR="00586A04" w:rsidRDefault="00586A04" w:rsidP="00586A04">
            <w:pPr>
              <w:framePr w:hSpace="189" w:wrap="around" w:vAnchor="text" w:hAnchor="page" w:x="697" w:y="627"/>
              <w:rPr>
                <w:rFonts w:ascii="Arial" w:hAnsi="Arial" w:cs="Arial"/>
                <w:color w:val="4B4B4B"/>
              </w:rPr>
            </w:pPr>
            <w:r>
              <w:rPr>
                <w:rFonts w:ascii="Arial" w:hAnsi="Arial" w:cs="Arial"/>
                <w:color w:val="4B4B4B"/>
              </w:rPr>
              <w:lastRenderedPageBreak/>
              <w:t xml:space="preserve">             </w:t>
            </w:r>
          </w:p>
          <w:p w:rsidR="00586A04" w:rsidRDefault="00586A04" w:rsidP="00586A04">
            <w:pPr>
              <w:framePr w:hSpace="189" w:wrap="around" w:vAnchor="text" w:hAnchor="page" w:x="697" w:y="627"/>
              <w:rPr>
                <w:rFonts w:ascii="Arial" w:hAnsi="Arial" w:cs="Arial"/>
                <w:color w:val="4B4B4B"/>
              </w:rPr>
            </w:pPr>
          </w:p>
        </w:tc>
        <w:tc>
          <w:tcPr>
            <w:tcW w:w="8700" w:type="dxa"/>
            <w:shd w:val="clear" w:color="auto" w:fill="FFFFFF"/>
          </w:tcPr>
          <w:p w:rsidR="00586A04" w:rsidRDefault="00586A04" w:rsidP="00586A04">
            <w:pPr>
              <w:framePr w:hSpace="189" w:wrap="around" w:vAnchor="text" w:hAnchor="page" w:x="697" w:y="627"/>
              <w:rPr>
                <w:rFonts w:ascii="Arial" w:hAnsi="Arial" w:cs="Arial"/>
                <w:color w:val="44546A"/>
                <w:sz w:val="20"/>
                <w:szCs w:val="20"/>
              </w:rPr>
            </w:pPr>
          </w:p>
        </w:tc>
        <w:tc>
          <w:tcPr>
            <w:tcW w:w="900" w:type="dxa"/>
            <w:shd w:val="clear" w:color="auto" w:fill="FFFFFF"/>
            <w:vAlign w:val="bottom"/>
          </w:tcPr>
          <w:p w:rsidR="00586A04" w:rsidRDefault="00586A04" w:rsidP="00586A04">
            <w:pPr>
              <w:framePr w:hSpace="189" w:wrap="around" w:vAnchor="text" w:hAnchor="page" w:x="697" w:y="627"/>
              <w:rPr>
                <w:rFonts w:ascii="Arial" w:hAnsi="Arial" w:cs="Arial"/>
                <w:color w:val="4B4B4B"/>
              </w:rPr>
            </w:pPr>
            <w:r>
              <w:rPr>
                <w:rFonts w:ascii="Arial" w:hAnsi="Arial" w:cs="Arial"/>
                <w:color w:val="4B4B4B"/>
              </w:rPr>
              <w:t> </w:t>
            </w:r>
          </w:p>
          <w:p w:rsidR="00586A04" w:rsidRDefault="00586A04" w:rsidP="00586A04">
            <w:pPr>
              <w:framePr w:hSpace="189" w:wrap="around" w:vAnchor="text" w:hAnchor="page" w:x="697" w:y="627"/>
              <w:rPr>
                <w:rFonts w:ascii="Arial" w:hAnsi="Arial" w:cs="Arial"/>
                <w:color w:val="4B4B4B"/>
              </w:rPr>
            </w:pPr>
          </w:p>
        </w:tc>
      </w:tr>
      <w:tr w:rsidR="00586A04" w:rsidTr="00586A04">
        <w:trPr>
          <w:trHeight w:val="300"/>
          <w:tblCellSpacing w:w="0" w:type="dxa"/>
        </w:trPr>
        <w:tc>
          <w:tcPr>
            <w:tcW w:w="0" w:type="auto"/>
            <w:gridSpan w:val="3"/>
            <w:hideMark/>
          </w:tcPr>
          <w:tbl>
            <w:tblPr>
              <w:tblW w:w="10500" w:type="dxa"/>
              <w:jc w:val="center"/>
              <w:tblCellSpacing w:w="0" w:type="dxa"/>
              <w:shd w:val="clear" w:color="auto" w:fill="96141E"/>
              <w:tblCellMar>
                <w:left w:w="0" w:type="dxa"/>
                <w:right w:w="0" w:type="dxa"/>
              </w:tblCellMar>
              <w:tblLook w:val="04A0" w:firstRow="1" w:lastRow="0" w:firstColumn="1" w:lastColumn="0" w:noHBand="0" w:noVBand="1"/>
            </w:tblPr>
            <w:tblGrid>
              <w:gridCol w:w="10500"/>
            </w:tblGrid>
            <w:tr w:rsidR="00586A04">
              <w:trPr>
                <w:tblCellSpacing w:w="0" w:type="dxa"/>
                <w:jc w:val="center"/>
              </w:trPr>
              <w:tc>
                <w:tcPr>
                  <w:tcW w:w="0" w:type="auto"/>
                  <w:shd w:val="clear" w:color="auto" w:fill="96141E"/>
                  <w:tcMar>
                    <w:top w:w="150" w:type="dxa"/>
                    <w:left w:w="450" w:type="dxa"/>
                    <w:bottom w:w="150" w:type="dxa"/>
                    <w:right w:w="450" w:type="dxa"/>
                  </w:tcMar>
                  <w:vAlign w:val="center"/>
                  <w:hideMark/>
                </w:tcPr>
                <w:p w:rsidR="00586A04" w:rsidRDefault="00586A04" w:rsidP="00586A04">
                  <w:pPr>
                    <w:pStyle w:val="NormalWeb"/>
                    <w:framePr w:hSpace="189" w:wrap="around" w:vAnchor="text" w:hAnchor="page" w:x="697" w:y="627"/>
                    <w:spacing w:line="210" w:lineRule="atLeast"/>
                    <w:rPr>
                      <w:rFonts w:ascii="Arial" w:hAnsi="Arial" w:cs="Arial"/>
                      <w:color w:val="FFFFFF"/>
                      <w:sz w:val="18"/>
                      <w:szCs w:val="18"/>
                      <w:lang w:eastAsia="en-US"/>
                    </w:rPr>
                  </w:pPr>
                  <w:r>
                    <w:rPr>
                      <w:rStyle w:val="Strong"/>
                      <w:rFonts w:ascii="Arial" w:hAnsi="Arial" w:cs="Arial"/>
                      <w:color w:val="FFFFFF"/>
                      <w:sz w:val="18"/>
                      <w:szCs w:val="18"/>
                      <w:lang w:eastAsia="en-US"/>
                    </w:rPr>
                    <w:t>Who are UK Power Networks?</w:t>
                  </w:r>
                </w:p>
                <w:p w:rsidR="00586A04" w:rsidRDefault="00586A04" w:rsidP="00586A04">
                  <w:pPr>
                    <w:pStyle w:val="NormalWeb"/>
                    <w:framePr w:hSpace="189" w:wrap="around" w:vAnchor="text" w:hAnchor="page" w:x="697" w:y="627"/>
                    <w:spacing w:line="210" w:lineRule="atLeast"/>
                    <w:rPr>
                      <w:rFonts w:ascii="Arial" w:hAnsi="Arial" w:cs="Arial"/>
                      <w:color w:val="FFFFFF"/>
                      <w:sz w:val="18"/>
                      <w:szCs w:val="18"/>
                      <w:lang w:eastAsia="en-US"/>
                    </w:rPr>
                  </w:pPr>
                  <w:r>
                    <w:rPr>
                      <w:rFonts w:ascii="Arial" w:hAnsi="Arial" w:cs="Arial"/>
                      <w:color w:val="FFFFFF"/>
                      <w:sz w:val="18"/>
                      <w:szCs w:val="18"/>
                      <w:lang w:eastAsia="en-US"/>
                    </w:rPr>
                    <w:t>UK Power Networks distributes more than a quarter of the UK's electricity through its networks of substations, underground cables and overhead lines making sure the lights stay on across London, the South East and the East of England, regardless of who customers pay their energy bills to. A range of other companies deliver power to the rest of the country.</w:t>
                  </w:r>
                </w:p>
                <w:p w:rsidR="00586A04" w:rsidRDefault="00586A04" w:rsidP="00586A04">
                  <w:pPr>
                    <w:pStyle w:val="NormalWeb"/>
                    <w:framePr w:hSpace="189" w:wrap="around" w:vAnchor="text" w:hAnchor="page" w:x="697" w:y="627"/>
                    <w:spacing w:line="210" w:lineRule="atLeast"/>
                    <w:rPr>
                      <w:rFonts w:ascii="Arial" w:hAnsi="Arial" w:cs="Arial"/>
                      <w:color w:val="FFFFFF"/>
                      <w:sz w:val="18"/>
                      <w:szCs w:val="18"/>
                      <w:lang w:eastAsia="en-US"/>
                    </w:rPr>
                  </w:pPr>
                  <w:r>
                    <w:rPr>
                      <w:rFonts w:ascii="Arial" w:hAnsi="Arial" w:cs="Arial"/>
                      <w:color w:val="FFFFFF"/>
                      <w:sz w:val="18"/>
                      <w:szCs w:val="18"/>
                      <w:lang w:eastAsia="en-US"/>
                    </w:rPr>
                    <w:t xml:space="preserve">For more information visit our </w:t>
                  </w:r>
                  <w:hyperlink r:id="rId12" w:history="1">
                    <w:r>
                      <w:rPr>
                        <w:rStyle w:val="Hyperlink"/>
                        <w:rFonts w:ascii="Arial" w:hAnsi="Arial" w:cs="Arial"/>
                        <w:b/>
                        <w:bCs/>
                        <w:color w:val="FFFFFF"/>
                        <w:sz w:val="18"/>
                        <w:szCs w:val="18"/>
                        <w:u w:val="none"/>
                        <w:lang w:eastAsia="en-US"/>
                      </w:rPr>
                      <w:t>website</w:t>
                    </w:r>
                  </w:hyperlink>
                </w:p>
              </w:tc>
            </w:tr>
          </w:tbl>
          <w:p w:rsidR="00586A04" w:rsidRDefault="00586A04" w:rsidP="00586A04">
            <w:pPr>
              <w:framePr w:wrap="auto" w:vAnchor="text" w:hAnchor="page" w:x="697" w:y="627"/>
              <w:jc w:val="center"/>
              <w:rPr>
                <w:rFonts w:ascii="Times New Roman" w:eastAsia="Times New Roman" w:hAnsi="Times New Roman" w:cs="Times New Roman"/>
                <w:sz w:val="20"/>
                <w:szCs w:val="20"/>
              </w:rPr>
            </w:pPr>
          </w:p>
        </w:tc>
      </w:tr>
      <w:tr w:rsidR="00586A04" w:rsidTr="00586A04">
        <w:trPr>
          <w:trHeight w:val="300"/>
          <w:tblCellSpacing w:w="0" w:type="dxa"/>
        </w:trPr>
        <w:tc>
          <w:tcPr>
            <w:tcW w:w="0" w:type="auto"/>
            <w:gridSpan w:val="3"/>
            <w:hideMark/>
          </w:tcPr>
          <w:tbl>
            <w:tblPr>
              <w:tblW w:w="10500" w:type="dxa"/>
              <w:tblCellSpacing w:w="0" w:type="dxa"/>
              <w:shd w:val="clear" w:color="auto" w:fill="FFFFFF"/>
              <w:tblCellMar>
                <w:left w:w="0" w:type="dxa"/>
                <w:right w:w="0" w:type="dxa"/>
              </w:tblCellMar>
              <w:tblLook w:val="04A0" w:firstRow="1" w:lastRow="0" w:firstColumn="1" w:lastColumn="0" w:noHBand="0" w:noVBand="1"/>
            </w:tblPr>
            <w:tblGrid>
              <w:gridCol w:w="1800"/>
              <w:gridCol w:w="150"/>
              <w:gridCol w:w="5430"/>
              <w:gridCol w:w="3120"/>
            </w:tblGrid>
            <w:tr w:rsidR="00586A04">
              <w:trPr>
                <w:trHeight w:val="1365"/>
                <w:tblCellSpacing w:w="0" w:type="dxa"/>
              </w:trPr>
              <w:tc>
                <w:tcPr>
                  <w:tcW w:w="1800" w:type="dxa"/>
                  <w:shd w:val="clear" w:color="auto" w:fill="FFFFFF"/>
                  <w:tcMar>
                    <w:top w:w="30" w:type="dxa"/>
                    <w:left w:w="450" w:type="dxa"/>
                    <w:bottom w:w="0" w:type="dxa"/>
                    <w:right w:w="0" w:type="dxa"/>
                  </w:tcMar>
                  <w:hideMark/>
                </w:tcPr>
                <w:tbl>
                  <w:tblPr>
                    <w:tblW w:w="1350" w:type="dxa"/>
                    <w:tblCellSpacing w:w="0" w:type="dxa"/>
                    <w:tblCellMar>
                      <w:left w:w="0" w:type="dxa"/>
                      <w:right w:w="0" w:type="dxa"/>
                    </w:tblCellMar>
                    <w:tblLook w:val="04A0" w:firstRow="1" w:lastRow="0" w:firstColumn="1" w:lastColumn="0" w:noHBand="0" w:noVBand="1"/>
                  </w:tblPr>
                  <w:tblGrid>
                    <w:gridCol w:w="435"/>
                    <w:gridCol w:w="420"/>
                    <w:gridCol w:w="495"/>
                  </w:tblGrid>
                  <w:tr w:rsidR="00586A04">
                    <w:trPr>
                      <w:trHeight w:val="300"/>
                      <w:tblCellSpacing w:w="0" w:type="dxa"/>
                    </w:trPr>
                    <w:tc>
                      <w:tcPr>
                        <w:tcW w:w="0" w:type="auto"/>
                        <w:gridSpan w:val="3"/>
                        <w:hideMark/>
                      </w:tcPr>
                      <w:p w:rsidR="00586A04" w:rsidRDefault="00586A04" w:rsidP="00586A04">
                        <w:pPr>
                          <w:framePr w:hSpace="189" w:wrap="around" w:vAnchor="text" w:hAnchor="page" w:x="697" w:y="627"/>
                          <w:rPr>
                            <w:rFonts w:ascii="Arial" w:hAnsi="Arial" w:cs="Arial"/>
                            <w:b/>
                            <w:bCs/>
                            <w:color w:val="96141E"/>
                            <w:sz w:val="21"/>
                            <w:szCs w:val="21"/>
                            <w:lang w:eastAsia="en-US"/>
                          </w:rPr>
                        </w:pPr>
                        <w:r>
                          <w:rPr>
                            <w:rFonts w:ascii="Arial" w:hAnsi="Arial" w:cs="Arial"/>
                            <w:b/>
                            <w:bCs/>
                            <w:color w:val="96141E"/>
                            <w:sz w:val="21"/>
                            <w:szCs w:val="21"/>
                          </w:rPr>
                          <w:t>Follow us</w:t>
                        </w:r>
                      </w:p>
                    </w:tc>
                  </w:tr>
                  <w:tr w:rsidR="00586A04">
                    <w:trPr>
                      <w:trHeight w:val="195"/>
                      <w:tblCellSpacing w:w="0" w:type="dxa"/>
                    </w:trPr>
                    <w:tc>
                      <w:tcPr>
                        <w:tcW w:w="435" w:type="dxa"/>
                        <w:hideMark/>
                      </w:tcPr>
                      <w:p w:rsidR="00586A04" w:rsidRDefault="00586A04" w:rsidP="00586A04">
                        <w:pPr>
                          <w:framePr w:hSpace="189" w:wrap="around" w:vAnchor="text" w:hAnchor="page" w:x="697" w:y="627"/>
                          <w:spacing w:line="195" w:lineRule="atLeast"/>
                          <w:rPr>
                            <w:rFonts w:cs="Times New Roman"/>
                            <w:sz w:val="24"/>
                            <w:szCs w:val="24"/>
                          </w:rPr>
                        </w:pPr>
                        <w:r>
                          <w:rPr>
                            <w:noProof/>
                            <w:color w:val="0000FF"/>
                          </w:rPr>
                          <w:drawing>
                            <wp:inline distT="0" distB="0" distL="0" distR="0">
                              <wp:extent cx="209550" cy="219075"/>
                              <wp:effectExtent l="0" t="0" r="0" b="9525"/>
                              <wp:docPr id="12" name="Picture 12" descr="cid:image004.jpg@01D1D131.BFAE9F3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4.jpg@01D1D131.BFAE9F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p>
                    </w:tc>
                    <w:tc>
                      <w:tcPr>
                        <w:tcW w:w="420" w:type="dxa"/>
                        <w:hideMark/>
                      </w:tcPr>
                      <w:p w:rsidR="00586A04" w:rsidRDefault="00586A04" w:rsidP="00586A04">
                        <w:pPr>
                          <w:framePr w:hSpace="189" w:wrap="around" w:vAnchor="text" w:hAnchor="page" w:x="697" w:y="627"/>
                          <w:spacing w:line="195" w:lineRule="atLeast"/>
                          <w:rPr>
                            <w:sz w:val="24"/>
                            <w:szCs w:val="24"/>
                          </w:rPr>
                        </w:pPr>
                        <w:r>
                          <w:rPr>
                            <w:noProof/>
                            <w:color w:val="0000FF"/>
                          </w:rPr>
                          <w:drawing>
                            <wp:inline distT="0" distB="0" distL="0" distR="0">
                              <wp:extent cx="209550" cy="257175"/>
                              <wp:effectExtent l="0" t="0" r="0" b="9525"/>
                              <wp:docPr id="11" name="Picture 11" descr="cid:image005.jpg@01D1D131.BFAE9F3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5.jpg@01D1D131.BFAE9F3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p>
                    </w:tc>
                    <w:tc>
                      <w:tcPr>
                        <w:tcW w:w="495" w:type="dxa"/>
                        <w:hideMark/>
                      </w:tcPr>
                      <w:p w:rsidR="00586A04" w:rsidRDefault="00586A04" w:rsidP="00586A04">
                        <w:pPr>
                          <w:framePr w:hSpace="189" w:wrap="around" w:vAnchor="text" w:hAnchor="page" w:x="697" w:y="627"/>
                          <w:spacing w:line="195" w:lineRule="atLeast"/>
                          <w:rPr>
                            <w:sz w:val="24"/>
                            <w:szCs w:val="24"/>
                          </w:rPr>
                        </w:pPr>
                        <w:r>
                          <w:rPr>
                            <w:noProof/>
                            <w:color w:val="0000FF"/>
                          </w:rPr>
                          <w:drawing>
                            <wp:inline distT="0" distB="0" distL="0" distR="0">
                              <wp:extent cx="209550" cy="219075"/>
                              <wp:effectExtent l="0" t="0" r="0" b="9525"/>
                              <wp:docPr id="10" name="Picture 10" descr="cid:image006.jpg@01D1D131.BFAE9F3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6.jpg@01D1D131.BFAE9F3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p>
                    </w:tc>
                  </w:tr>
                  <w:tr w:rsidR="00586A04">
                    <w:trPr>
                      <w:trHeight w:val="435"/>
                      <w:tblCellSpacing w:w="0" w:type="dxa"/>
                    </w:trPr>
                    <w:tc>
                      <w:tcPr>
                        <w:tcW w:w="0" w:type="auto"/>
                        <w:vAlign w:val="bottom"/>
                        <w:hideMark/>
                      </w:tcPr>
                      <w:p w:rsidR="00586A04" w:rsidRDefault="00586A04" w:rsidP="00586A04">
                        <w:pPr>
                          <w:framePr w:hSpace="189" w:wrap="around" w:vAnchor="text" w:hAnchor="page" w:x="697" w:y="627"/>
                          <w:rPr>
                            <w:sz w:val="24"/>
                            <w:szCs w:val="24"/>
                          </w:rPr>
                        </w:pPr>
                        <w:r>
                          <w:rPr>
                            <w:noProof/>
                            <w:color w:val="0000FF"/>
                          </w:rPr>
                          <w:drawing>
                            <wp:inline distT="0" distB="0" distL="0" distR="0">
                              <wp:extent cx="209550" cy="219075"/>
                              <wp:effectExtent l="0" t="0" r="0" b="9525"/>
                              <wp:docPr id="9" name="Picture 9" descr="cid:image007.jpg@01D1D131.BFAE9F3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jpg@01D1D131.BFAE9F3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p>
                    </w:tc>
                    <w:tc>
                      <w:tcPr>
                        <w:tcW w:w="0" w:type="auto"/>
                        <w:gridSpan w:val="2"/>
                        <w:vAlign w:val="bottom"/>
                        <w:hideMark/>
                      </w:tcPr>
                      <w:p w:rsidR="00586A04" w:rsidRDefault="00586A04" w:rsidP="00586A04">
                        <w:pPr>
                          <w:framePr w:hSpace="189" w:wrap="around" w:vAnchor="text" w:hAnchor="page" w:x="697" w:y="627"/>
                          <w:rPr>
                            <w:sz w:val="24"/>
                            <w:szCs w:val="24"/>
                          </w:rPr>
                        </w:pPr>
                        <w:r>
                          <w:rPr>
                            <w:noProof/>
                            <w:color w:val="0000FF"/>
                          </w:rPr>
                          <w:drawing>
                            <wp:inline distT="0" distB="0" distL="0" distR="0">
                              <wp:extent cx="485775" cy="209550"/>
                              <wp:effectExtent l="0" t="0" r="9525" b="0"/>
                              <wp:docPr id="8" name="Picture 8" descr="cid:image008.jpg@01D1D131.BFAE9F3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8.jpg@01D1D131.BFAE9F3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85775" cy="209550"/>
                                      </a:xfrm>
                                      <a:prstGeom prst="rect">
                                        <a:avLst/>
                                      </a:prstGeom>
                                      <a:noFill/>
                                      <a:ln>
                                        <a:noFill/>
                                      </a:ln>
                                    </pic:spPr>
                                  </pic:pic>
                                </a:graphicData>
                              </a:graphic>
                            </wp:inline>
                          </w:drawing>
                        </w:r>
                      </w:p>
                    </w:tc>
                  </w:tr>
                </w:tbl>
                <w:p w:rsidR="00586A04" w:rsidRDefault="00586A04" w:rsidP="00586A04">
                  <w:pPr>
                    <w:framePr w:wrap="auto" w:vAnchor="text" w:hAnchor="page" w:x="697" w:y="627"/>
                    <w:rPr>
                      <w:rFonts w:ascii="Times New Roman" w:eastAsia="Times New Roman" w:hAnsi="Times New Roman"/>
                      <w:sz w:val="20"/>
                      <w:szCs w:val="20"/>
                    </w:rPr>
                  </w:pPr>
                </w:p>
              </w:tc>
              <w:tc>
                <w:tcPr>
                  <w:tcW w:w="150" w:type="dxa"/>
                  <w:shd w:val="clear" w:color="auto" w:fill="FFFFFF"/>
                  <w:vAlign w:val="center"/>
                  <w:hideMark/>
                </w:tcPr>
                <w:p w:rsidR="00586A04" w:rsidRDefault="00586A04" w:rsidP="00586A04">
                  <w:pPr>
                    <w:framePr w:hSpace="189" w:wrap="around" w:vAnchor="text" w:hAnchor="page" w:x="697" w:y="627"/>
                    <w:spacing w:line="180" w:lineRule="atLeast"/>
                    <w:rPr>
                      <w:rFonts w:ascii="Arial" w:hAnsi="Arial" w:cs="Arial"/>
                      <w:color w:val="666666"/>
                      <w:sz w:val="15"/>
                      <w:szCs w:val="15"/>
                      <w:lang w:eastAsia="en-US"/>
                    </w:rPr>
                  </w:pPr>
                  <w:r>
                    <w:rPr>
                      <w:rFonts w:ascii="Arial" w:hAnsi="Arial" w:cs="Arial"/>
                      <w:noProof/>
                      <w:color w:val="666666"/>
                      <w:sz w:val="15"/>
                      <w:szCs w:val="15"/>
                    </w:rPr>
                    <w:drawing>
                      <wp:inline distT="0" distB="0" distL="0" distR="0">
                        <wp:extent cx="9525" cy="866775"/>
                        <wp:effectExtent l="0" t="0" r="9525" b="9525"/>
                        <wp:docPr id="7" name="Picture 7" descr="cid:image009.jpg@01D1D131.BFAE9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jpg@01D1D131.BFAE9F3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866775"/>
                                </a:xfrm>
                                <a:prstGeom prst="rect">
                                  <a:avLst/>
                                </a:prstGeom>
                                <a:noFill/>
                                <a:ln>
                                  <a:noFill/>
                                </a:ln>
                              </pic:spPr>
                            </pic:pic>
                          </a:graphicData>
                        </a:graphic>
                      </wp:inline>
                    </w:drawing>
                  </w:r>
                </w:p>
              </w:tc>
              <w:tc>
                <w:tcPr>
                  <w:tcW w:w="5445" w:type="dxa"/>
                  <w:shd w:val="clear" w:color="auto" w:fill="FFFFFF"/>
                  <w:tcMar>
                    <w:top w:w="75" w:type="dxa"/>
                    <w:left w:w="300" w:type="dxa"/>
                    <w:bottom w:w="75" w:type="dxa"/>
                    <w:right w:w="300" w:type="dxa"/>
                  </w:tcMar>
                  <w:vAlign w:val="center"/>
                  <w:hideMark/>
                </w:tcPr>
                <w:p w:rsidR="00586A04" w:rsidRDefault="00586A04" w:rsidP="00586A04">
                  <w:pPr>
                    <w:pStyle w:val="NormalWeb"/>
                    <w:framePr w:hSpace="189" w:wrap="around" w:vAnchor="text" w:hAnchor="page" w:x="697" w:y="627"/>
                    <w:spacing w:line="180" w:lineRule="atLeast"/>
                    <w:rPr>
                      <w:rFonts w:ascii="Arial" w:hAnsi="Arial" w:cs="Arial"/>
                      <w:color w:val="666666"/>
                      <w:sz w:val="15"/>
                      <w:szCs w:val="15"/>
                      <w:lang w:eastAsia="en-US"/>
                    </w:rPr>
                  </w:pPr>
                  <w:r>
                    <w:rPr>
                      <w:rFonts w:ascii="Arial" w:hAnsi="Arial" w:cs="Arial"/>
                      <w:color w:val="666666"/>
                      <w:sz w:val="15"/>
                      <w:szCs w:val="15"/>
                      <w:lang w:eastAsia="en-US"/>
                    </w:rPr>
                    <w:t>UK Power Networks Holdings Limited </w:t>
                  </w:r>
                  <w:r>
                    <w:rPr>
                      <w:rFonts w:ascii="Arial" w:hAnsi="Arial" w:cs="Arial"/>
                      <w:color w:val="666666"/>
                      <w:sz w:val="15"/>
                      <w:szCs w:val="15"/>
                      <w:lang w:eastAsia="en-US"/>
                    </w:rPr>
                    <w:br/>
                    <w:t>Registered office: Newington House, 237 Southwark Bridge Road, London SE1 6NP. Registered number: 7290590 registered in England and Wales</w:t>
                  </w:r>
                </w:p>
              </w:tc>
              <w:tc>
                <w:tcPr>
                  <w:tcW w:w="3105" w:type="dxa"/>
                  <w:shd w:val="clear" w:color="auto" w:fill="FFFFFF"/>
                  <w:vAlign w:val="center"/>
                  <w:hideMark/>
                </w:tcPr>
                <w:p w:rsidR="00586A04" w:rsidRDefault="00586A04" w:rsidP="00586A04">
                  <w:pPr>
                    <w:framePr w:hSpace="189" w:wrap="around" w:vAnchor="text" w:hAnchor="page" w:x="697" w:y="627"/>
                    <w:spacing w:line="180" w:lineRule="atLeast"/>
                    <w:rPr>
                      <w:rFonts w:ascii="Arial" w:hAnsi="Arial" w:cs="Arial"/>
                      <w:color w:val="666666"/>
                      <w:sz w:val="15"/>
                      <w:szCs w:val="15"/>
                      <w:lang w:eastAsia="en-US"/>
                    </w:rPr>
                  </w:pPr>
                  <w:r>
                    <w:rPr>
                      <w:rFonts w:ascii="Arial" w:hAnsi="Arial" w:cs="Arial"/>
                      <w:noProof/>
                      <w:color w:val="0000FF"/>
                      <w:sz w:val="15"/>
                      <w:szCs w:val="15"/>
                    </w:rPr>
                    <w:drawing>
                      <wp:inline distT="0" distB="0" distL="0" distR="0">
                        <wp:extent cx="1971675" cy="866775"/>
                        <wp:effectExtent l="0" t="0" r="9525" b="9525"/>
                        <wp:docPr id="6" name="Picture 6" descr="cid:image010.jpg@01D1D131.BFAE9F3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0.jpg@01D1D131.BFAE9F3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971675" cy="866775"/>
                                </a:xfrm>
                                <a:prstGeom prst="rect">
                                  <a:avLst/>
                                </a:prstGeom>
                                <a:noFill/>
                                <a:ln>
                                  <a:noFill/>
                                </a:ln>
                              </pic:spPr>
                            </pic:pic>
                          </a:graphicData>
                        </a:graphic>
                      </wp:inline>
                    </w:drawing>
                  </w:r>
                </w:p>
              </w:tc>
            </w:tr>
          </w:tbl>
          <w:p w:rsidR="00586A04" w:rsidRDefault="00586A04" w:rsidP="00586A04">
            <w:pPr>
              <w:framePr w:wrap="auto" w:vAnchor="text" w:hAnchor="page" w:x="697" w:y="627"/>
              <w:rPr>
                <w:rFonts w:ascii="Times New Roman" w:eastAsia="Times New Roman" w:hAnsi="Times New Roman" w:cs="Times New Roman"/>
                <w:sz w:val="20"/>
                <w:szCs w:val="20"/>
              </w:rPr>
            </w:pPr>
          </w:p>
        </w:tc>
      </w:tr>
    </w:tbl>
    <w:p w:rsidR="008C5ABC" w:rsidRDefault="008C5ABC">
      <w:pPr>
        <w:rPr>
          <w:rFonts w:ascii="Arial" w:hAnsi="Arial" w:cs="Arial"/>
          <w:sz w:val="20"/>
          <w:szCs w:val="20"/>
        </w:rPr>
      </w:pP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p>
    <w:sectPr w:rsidR="008C5ABC" w:rsidSect="008C5AB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81"/>
    <w:rsid w:val="00044C07"/>
    <w:rsid w:val="00064EAE"/>
    <w:rsid w:val="00145506"/>
    <w:rsid w:val="001E4706"/>
    <w:rsid w:val="00235A62"/>
    <w:rsid w:val="002E107B"/>
    <w:rsid w:val="0031482F"/>
    <w:rsid w:val="00345E38"/>
    <w:rsid w:val="004B3322"/>
    <w:rsid w:val="0053660B"/>
    <w:rsid w:val="00586A04"/>
    <w:rsid w:val="005C7309"/>
    <w:rsid w:val="00665021"/>
    <w:rsid w:val="006D4E26"/>
    <w:rsid w:val="00794B53"/>
    <w:rsid w:val="007B5674"/>
    <w:rsid w:val="007D2B58"/>
    <w:rsid w:val="007D53DC"/>
    <w:rsid w:val="007E1715"/>
    <w:rsid w:val="0081034F"/>
    <w:rsid w:val="008300E4"/>
    <w:rsid w:val="00851345"/>
    <w:rsid w:val="00871ADA"/>
    <w:rsid w:val="008C5ABC"/>
    <w:rsid w:val="008D0C3E"/>
    <w:rsid w:val="009955E8"/>
    <w:rsid w:val="009F7868"/>
    <w:rsid w:val="00A50B44"/>
    <w:rsid w:val="00AC7850"/>
    <w:rsid w:val="00AD02AD"/>
    <w:rsid w:val="00B126AD"/>
    <w:rsid w:val="00BC16C4"/>
    <w:rsid w:val="00BD1F82"/>
    <w:rsid w:val="00BF73BA"/>
    <w:rsid w:val="00C42C6B"/>
    <w:rsid w:val="00D80381"/>
    <w:rsid w:val="00E137F2"/>
    <w:rsid w:val="00E76915"/>
    <w:rsid w:val="00FB2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A001D-037F-442B-A46A-78370EE3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38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381"/>
    <w:rPr>
      <w:color w:val="0000FF"/>
      <w:u w:val="single"/>
    </w:rPr>
  </w:style>
  <w:style w:type="character" w:styleId="Strong">
    <w:name w:val="Strong"/>
    <w:basedOn w:val="DefaultParagraphFont"/>
    <w:uiPriority w:val="22"/>
    <w:qFormat/>
    <w:rsid w:val="00D80381"/>
    <w:rPr>
      <w:b/>
      <w:bCs/>
    </w:rPr>
  </w:style>
  <w:style w:type="paragraph" w:styleId="BalloonText">
    <w:name w:val="Balloon Text"/>
    <w:basedOn w:val="Normal"/>
    <w:link w:val="BalloonTextChar"/>
    <w:uiPriority w:val="99"/>
    <w:semiHidden/>
    <w:unhideWhenUsed/>
    <w:rsid w:val="00D80381"/>
    <w:rPr>
      <w:rFonts w:ascii="Tahoma" w:hAnsi="Tahoma" w:cs="Tahoma"/>
      <w:sz w:val="16"/>
      <w:szCs w:val="16"/>
    </w:rPr>
  </w:style>
  <w:style w:type="character" w:customStyle="1" w:styleId="BalloonTextChar">
    <w:name w:val="Balloon Text Char"/>
    <w:basedOn w:val="DefaultParagraphFont"/>
    <w:link w:val="BalloonText"/>
    <w:uiPriority w:val="99"/>
    <w:semiHidden/>
    <w:rsid w:val="00D80381"/>
    <w:rPr>
      <w:rFonts w:ascii="Tahoma" w:hAnsi="Tahoma" w:cs="Tahoma"/>
      <w:sz w:val="16"/>
      <w:szCs w:val="16"/>
      <w:lang w:eastAsia="en-GB"/>
    </w:rPr>
  </w:style>
  <w:style w:type="paragraph" w:customStyle="1" w:styleId="Default">
    <w:name w:val="Default"/>
    <w:basedOn w:val="Normal"/>
    <w:rsid w:val="00BF73BA"/>
    <w:pPr>
      <w:autoSpaceDE w:val="0"/>
      <w:autoSpaceDN w:val="0"/>
    </w:pPr>
    <w:rPr>
      <w:color w:val="000000"/>
      <w:sz w:val="24"/>
      <w:szCs w:val="24"/>
    </w:rPr>
  </w:style>
  <w:style w:type="paragraph" w:styleId="ListParagraph">
    <w:name w:val="List Paragraph"/>
    <w:basedOn w:val="Normal"/>
    <w:uiPriority w:val="34"/>
    <w:qFormat/>
    <w:rsid w:val="001E4706"/>
    <w:pPr>
      <w:spacing w:after="200" w:line="276" w:lineRule="auto"/>
      <w:ind w:left="720"/>
      <w:contextualSpacing/>
    </w:pPr>
    <w:rPr>
      <w:rFonts w:asciiTheme="minorHAnsi" w:hAnsiTheme="minorHAnsi" w:cstheme="minorBidi"/>
      <w:lang w:eastAsia="en-US"/>
    </w:rPr>
  </w:style>
  <w:style w:type="paragraph" w:styleId="NormalWeb">
    <w:name w:val="Normal (Web)"/>
    <w:basedOn w:val="Normal"/>
    <w:uiPriority w:val="99"/>
    <w:semiHidden/>
    <w:unhideWhenUsed/>
    <w:rsid w:val="00586A04"/>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23158">
      <w:bodyDiv w:val="1"/>
      <w:marLeft w:val="0"/>
      <w:marRight w:val="0"/>
      <w:marTop w:val="0"/>
      <w:marBottom w:val="0"/>
      <w:divBdr>
        <w:top w:val="none" w:sz="0" w:space="0" w:color="auto"/>
        <w:left w:val="none" w:sz="0" w:space="0" w:color="auto"/>
        <w:bottom w:val="none" w:sz="0" w:space="0" w:color="auto"/>
        <w:right w:val="none" w:sz="0" w:space="0" w:color="auto"/>
      </w:divBdr>
    </w:div>
    <w:div w:id="550386736">
      <w:bodyDiv w:val="1"/>
      <w:marLeft w:val="0"/>
      <w:marRight w:val="0"/>
      <w:marTop w:val="0"/>
      <w:marBottom w:val="0"/>
      <w:divBdr>
        <w:top w:val="none" w:sz="0" w:space="0" w:color="auto"/>
        <w:left w:val="none" w:sz="0" w:space="0" w:color="auto"/>
        <w:bottom w:val="none" w:sz="0" w:space="0" w:color="auto"/>
        <w:right w:val="none" w:sz="0" w:space="0" w:color="auto"/>
      </w:divBdr>
    </w:div>
    <w:div w:id="1586919799">
      <w:bodyDiv w:val="1"/>
      <w:marLeft w:val="0"/>
      <w:marRight w:val="0"/>
      <w:marTop w:val="0"/>
      <w:marBottom w:val="0"/>
      <w:divBdr>
        <w:top w:val="none" w:sz="0" w:space="0" w:color="auto"/>
        <w:left w:val="none" w:sz="0" w:space="0" w:color="auto"/>
        <w:bottom w:val="none" w:sz="0" w:space="0" w:color="auto"/>
        <w:right w:val="none" w:sz="0" w:space="0" w:color="auto"/>
      </w:divBdr>
    </w:div>
    <w:div w:id="1714110751">
      <w:bodyDiv w:val="1"/>
      <w:marLeft w:val="0"/>
      <w:marRight w:val="0"/>
      <w:marTop w:val="0"/>
      <w:marBottom w:val="0"/>
      <w:divBdr>
        <w:top w:val="none" w:sz="0" w:space="0" w:color="auto"/>
        <w:left w:val="none" w:sz="0" w:space="0" w:color="auto"/>
        <w:bottom w:val="none" w:sz="0" w:space="0" w:color="auto"/>
        <w:right w:val="none" w:sz="0" w:space="0" w:color="auto"/>
      </w:divBdr>
    </w:div>
    <w:div w:id="188077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16.png@01D29429.6E3B3670" TargetMode="External"/><Relationship Id="rId13" Type="http://schemas.openxmlformats.org/officeDocument/2006/relationships/hyperlink" Target="https://twitter.com/UKPowerNetworks" TargetMode="External"/><Relationship Id="rId18" Type="http://schemas.openxmlformats.org/officeDocument/2006/relationships/image" Target="cid:image005.jpg@01D1D144.7E4111F0"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cid:image006.jpg@01D1D144.7E4111F0" TargetMode="External"/><Relationship Id="rId7" Type="http://schemas.openxmlformats.org/officeDocument/2006/relationships/image" Target="media/image2.png"/><Relationship Id="rId12" Type="http://schemas.openxmlformats.org/officeDocument/2006/relationships/hyperlink" Target="http://www.ukpowernetworks.co.uk/" TargetMode="External"/><Relationship Id="rId17" Type="http://schemas.openxmlformats.org/officeDocument/2006/relationships/image" Target="media/image6.jpeg"/><Relationship Id="rId25" Type="http://schemas.openxmlformats.org/officeDocument/2006/relationships/hyperlink" Target="file:///D:\Users\palme1e\AppData\Local\Temp\Temp1_Stream%20hosted.zip\Stream%20hosted\www.youtube.com\UKPowerNetwork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ukpnnews" TargetMode="External"/><Relationship Id="rId20" Type="http://schemas.openxmlformats.org/officeDocument/2006/relationships/image" Target="media/image7.jpeg"/><Relationship Id="rId29" Type="http://schemas.openxmlformats.org/officeDocument/2006/relationships/image" Target="cid:image009.jpg@01D1D144.7E4111F0" TargetMode="External"/><Relationship Id="rId1" Type="http://schemas.openxmlformats.org/officeDocument/2006/relationships/customXml" Target="../customXml/item1.xml"/><Relationship Id="rId6" Type="http://schemas.openxmlformats.org/officeDocument/2006/relationships/hyperlink" Target="http://www.ukpowernetworks.co.uk/internet/en/safety/" TargetMode="External"/><Relationship Id="rId11" Type="http://schemas.openxmlformats.org/officeDocument/2006/relationships/image" Target="cid:image003.jpg@01D29429.6E3B3670" TargetMode="External"/><Relationship Id="rId24" Type="http://schemas.openxmlformats.org/officeDocument/2006/relationships/image" Target="cid:image007.jpg@01D1D144.7E4111F0"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cid:image004.jpg@01D1D144.7E4111F0" TargetMode="External"/><Relationship Id="rId23" Type="http://schemas.openxmlformats.org/officeDocument/2006/relationships/image" Target="media/image8.jpeg"/><Relationship Id="rId28" Type="http://schemas.openxmlformats.org/officeDocument/2006/relationships/image" Target="media/image10.jpeg"/><Relationship Id="rId10" Type="http://schemas.openxmlformats.org/officeDocument/2006/relationships/image" Target="media/image4.jpeg"/><Relationship Id="rId19" Type="http://schemas.openxmlformats.org/officeDocument/2006/relationships/hyperlink" Target="https://www.facebook.com/ukpowernetworks" TargetMode="External"/><Relationship Id="rId31" Type="http://schemas.openxmlformats.org/officeDocument/2006/relationships/image" Target="cid:image010.jpg@01D1D144.7E4111F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http://uk.linkedin.com/company/uk-power-networks-" TargetMode="External"/><Relationship Id="rId27" Type="http://schemas.openxmlformats.org/officeDocument/2006/relationships/image" Target="cid:image008.jpg@01D1D144.7E4111F0" TargetMode="External"/><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499A4-C1C8-467B-87BC-4B1B95CA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UK Power Networks</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Emma</dc:creator>
  <cp:lastModifiedBy>Helen Moore</cp:lastModifiedBy>
  <cp:revision>2</cp:revision>
  <cp:lastPrinted>2016-07-20T12:21:00Z</cp:lastPrinted>
  <dcterms:created xsi:type="dcterms:W3CDTF">2017-08-22T12:36:00Z</dcterms:created>
  <dcterms:modified xsi:type="dcterms:W3CDTF">2017-08-22T12:36:00Z</dcterms:modified>
</cp:coreProperties>
</file>